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CA" w:rsidRPr="00C078CA" w:rsidRDefault="00C078CA" w:rsidP="008825A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C078CA">
        <w:rPr>
          <w:rFonts w:ascii="宋体" w:eastAsia="宋体" w:hAnsi="宋体" w:cs="宋体" w:hint="eastAsia"/>
          <w:b/>
          <w:bCs/>
          <w:color w:val="3D3D3D"/>
          <w:kern w:val="0"/>
          <w:sz w:val="33"/>
          <w:szCs w:val="33"/>
          <w:shd w:val="clear" w:color="auto" w:fill="FFFFFF"/>
        </w:rPr>
        <w:t>关于组织2020年南京市新冠肺炎疫情防控专利实施计划专项申报的通知</w:t>
      </w:r>
    </w:p>
    <w:bookmarkEnd w:id="0"/>
    <w:p w:rsidR="00C078CA" w:rsidRPr="00C078CA" w:rsidRDefault="00C078CA" w:rsidP="00C078CA">
      <w:pPr>
        <w:widowControl/>
        <w:shd w:val="clear" w:color="auto" w:fill="FFFFFF"/>
        <w:spacing w:line="645" w:lineRule="atLeast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江北</w:t>
      </w:r>
      <w:proofErr w:type="gramStart"/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新区科创</w:t>
      </w:r>
      <w:proofErr w:type="gramEnd"/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局、各区（开发区）知识产权局（科才局），各相关单位：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当前新冠肺炎肆虐，给人民生命安全和社会经济发展造成了极大的伤害，为认真贯彻落实国家、省、市关于进一步加强新型冠状病毒感染的肺炎防控工作相关部署，根据疫情防控需要，市知识产权局设立“南京市新冠肺炎疫情防控专利实施计划专项”，重点支持我市相关单位在抗新冠病毒药物、快速检测试剂、医疗器械等领域开展专利技术产业化工作，请各区（开发区）知识产权部门按照申报指南组织相关单位申报，遴选一批相关专利技术储备较多、研发实力雄厚、社会责任感强的单位承担此项目，为防控新冠肺炎疫情，集聚“南京智慧”,贡献“南京力量”。现将有关事项通知如下：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一、申报要求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（一）申报主体应为南京市范围内注册企事业单位，申报方向应符合指南要求，申报主体应具有申报指南中指定领域的相关有效专利。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8825A9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（二）申报主体应具有配套的产业化基地或生产线，并具有相关合</w:t>
      </w:r>
      <w:proofErr w:type="gramStart"/>
      <w:r w:rsidRPr="008825A9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规</w:t>
      </w:r>
      <w:proofErr w:type="gramEnd"/>
      <w:r w:rsidRPr="008825A9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资质。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lastRenderedPageBreak/>
        <w:t>（三）对有在</w:t>
      </w:r>
      <w:proofErr w:type="gramStart"/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研</w:t>
      </w:r>
      <w:proofErr w:type="gramEnd"/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知识产权项目的单位不限制申报，对同一申报主体不限项申报，只要是有能力为防控新冠肺炎疫情贡献力量的，均可申报。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（四）优先支持产品和技术已经用在防疫情一线的申报主体。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二、申报方式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（一）各申报主体按照申报书要求填写，PDF和WORD版发送至指定邮箱，纸质版盖章后寄送至材料受理点。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（二）材料报送和业务咨询。请各申报主体于2月25日前将电子版发送至邮箱，纸质版一式两份于2月27日前寄送至指定地点，时间以寄出时间为准。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材料报送邮箱：</w:t>
      </w:r>
      <w:hyperlink r:id="rId4" w:history="1">
        <w:r w:rsidRPr="00C078CA">
          <w:rPr>
            <w:rFonts w:ascii="仿宋_GB2312" w:eastAsia="仿宋_GB2312" w:hAnsi="宋体" w:cs="宋体" w:hint="eastAsia"/>
            <w:color w:val="0000FF"/>
            <w:kern w:val="0"/>
            <w:sz w:val="29"/>
            <w:szCs w:val="29"/>
            <w:u w:val="single"/>
          </w:rPr>
          <w:t>191316641@qq.com</w:t>
        </w:r>
      </w:hyperlink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，材料寄送地址：玄武区珠江路696号发展大厦908室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 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 xml:space="preserve"> 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 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 xml:space="preserve"> 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 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 xml:space="preserve"> 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 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 xml:space="preserve"> 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 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 xml:space="preserve"> 刘成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申报咨询电话：84648920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  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 xml:space="preserve"> 15651827356</w:t>
      </w:r>
    </w:p>
    <w:p w:rsidR="008825A9" w:rsidRDefault="008825A9" w:rsidP="00C078CA">
      <w:pPr>
        <w:widowControl/>
        <w:shd w:val="clear" w:color="auto" w:fill="FFFFFF"/>
        <w:spacing w:line="645" w:lineRule="atLeast"/>
        <w:ind w:left="795"/>
        <w:jc w:val="left"/>
        <w:rPr>
          <w:rFonts w:ascii="仿宋_GB2312" w:eastAsia="仿宋_GB2312" w:hAnsi="宋体" w:cs="宋体"/>
          <w:color w:val="111111"/>
          <w:kern w:val="0"/>
          <w:sz w:val="29"/>
          <w:szCs w:val="29"/>
        </w:rPr>
      </w:pPr>
    </w:p>
    <w:p w:rsidR="008825A9" w:rsidRDefault="00C078CA" w:rsidP="00C078CA">
      <w:pPr>
        <w:widowControl/>
        <w:shd w:val="clear" w:color="auto" w:fill="FFFFFF"/>
        <w:spacing w:line="645" w:lineRule="atLeast"/>
        <w:ind w:left="795"/>
        <w:jc w:val="left"/>
        <w:rPr>
          <w:rFonts w:ascii="仿宋_GB2312" w:eastAsia="仿宋_GB2312" w:hAnsi="宋体" w:cs="宋体"/>
          <w:color w:val="111111"/>
          <w:kern w:val="0"/>
          <w:sz w:val="29"/>
          <w:szCs w:val="29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附件: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ind w:left="79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1.2020年南京市新冠肺炎疫情防控专利实施计划专项申报指南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 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 xml:space="preserve"> 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 </w:t>
      </w: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2.南京市新冠肺炎疫情防控专利实施计划专项申报书</w:t>
      </w:r>
    </w:p>
    <w:p w:rsidR="00C078CA" w:rsidRPr="00C078CA" w:rsidRDefault="00C078CA" w:rsidP="00C078CA">
      <w:pPr>
        <w:widowControl/>
        <w:shd w:val="clear" w:color="auto" w:fill="FFFFFF"/>
        <w:spacing w:line="645" w:lineRule="atLeast"/>
        <w:ind w:firstLine="64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 </w:t>
      </w:r>
    </w:p>
    <w:p w:rsidR="008825A9" w:rsidRDefault="00C078CA" w:rsidP="008825A9">
      <w:pPr>
        <w:widowControl/>
        <w:shd w:val="clear" w:color="auto" w:fill="FFFFFF"/>
        <w:spacing w:line="645" w:lineRule="atLeast"/>
        <w:ind w:firstLine="496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t>南京市知识产权局</w:t>
      </w:r>
    </w:p>
    <w:p w:rsidR="00C078CA" w:rsidRPr="00C078CA" w:rsidRDefault="00C078CA" w:rsidP="008825A9">
      <w:pPr>
        <w:widowControl/>
        <w:shd w:val="clear" w:color="auto" w:fill="FFFFFF"/>
        <w:spacing w:line="645" w:lineRule="atLeast"/>
        <w:ind w:firstLine="4965"/>
        <w:jc w:val="left"/>
        <w:rPr>
          <w:rFonts w:ascii="宋体" w:eastAsia="宋体" w:hAnsi="宋体" w:cs="宋体"/>
          <w:color w:val="111111"/>
          <w:kern w:val="0"/>
          <w:szCs w:val="21"/>
        </w:rPr>
      </w:pPr>
      <w:r w:rsidRPr="00C078CA">
        <w:rPr>
          <w:rFonts w:ascii="仿宋_GB2312" w:eastAsia="仿宋_GB2312" w:hAnsi="宋体" w:cs="宋体" w:hint="eastAsia"/>
          <w:color w:val="111111"/>
          <w:kern w:val="0"/>
          <w:sz w:val="29"/>
          <w:szCs w:val="29"/>
        </w:rPr>
        <w:lastRenderedPageBreak/>
        <w:t>2020年2月10日</w:t>
      </w:r>
    </w:p>
    <w:p w:rsidR="00E5280F" w:rsidRDefault="00E5280F"/>
    <w:p w:rsidR="00707EAB" w:rsidRDefault="00707EAB" w:rsidP="00E57380">
      <w:pPr>
        <w:jc w:val="left"/>
        <w:rPr>
          <w:rFonts w:hint="eastAsia"/>
        </w:rPr>
      </w:pPr>
    </w:p>
    <w:sectPr w:rsidR="00707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6D"/>
    <w:rsid w:val="00707EAB"/>
    <w:rsid w:val="008825A9"/>
    <w:rsid w:val="00C00D6D"/>
    <w:rsid w:val="00C078CA"/>
    <w:rsid w:val="00E5280F"/>
    <w:rsid w:val="00E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55DEB-8B04-4861-86AA-1C9582C9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7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9131664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4</cp:revision>
  <dcterms:created xsi:type="dcterms:W3CDTF">2020-02-11T07:02:00Z</dcterms:created>
  <dcterms:modified xsi:type="dcterms:W3CDTF">2020-02-11T08:38:00Z</dcterms:modified>
</cp:coreProperties>
</file>